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Согласие на обработку персональных данных</w:t>
      </w:r>
      <w:r/>
    </w:p>
    <w:p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Я</w:t>
      </w:r>
      <w:r>
        <w:rPr>
          <w:rFonts w:ascii="Times New Roman" w:hAnsi="Times New Roman" w:cs="Times New Roman"/>
          <w:sz w:val="27"/>
          <w:szCs w:val="27"/>
        </w:rPr>
        <w:t xml:space="preserve"> выражаю свое информированное согласие на обработку </w:t>
      </w:r>
      <w:r>
        <w:rPr>
          <w:rFonts w:ascii="Times New Roman" w:hAnsi="Times New Roman" w:cs="Times New Roman"/>
          <w:sz w:val="27"/>
          <w:szCs w:val="27"/>
        </w:rPr>
        <w:br/>
        <w:t xml:space="preserve">АО «Российский экспортный центр», юридический адрес: 123610, Москва, Краснопресненская наб., д. 12 (далее – РЭ</w:t>
      </w:r>
      <w:bookmarkStart w:id="0" w:name="_GoBack"/>
      <w:r/>
      <w:bookmarkEnd w:id="0"/>
      <w:r>
        <w:rPr>
          <w:rFonts w:ascii="Times New Roman" w:hAnsi="Times New Roman" w:cs="Times New Roman"/>
          <w:sz w:val="27"/>
          <w:szCs w:val="27"/>
        </w:rPr>
        <w:t xml:space="preserve">Ц) в качестве оператора моих персональных данных и подтверждаю, что, предоставляя такое согласие, </w:t>
      </w:r>
      <w:r>
        <w:rPr>
          <w:rFonts w:ascii="Times New Roman" w:hAnsi="Times New Roman" w:cs="Times New Roman"/>
          <w:sz w:val="27"/>
          <w:szCs w:val="27"/>
        </w:rPr>
        <w:br/>
        <w:t xml:space="preserve">я действую своей волей и в своих интересах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/>
    </w:p>
    <w:p>
      <w:pPr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Согласие дается мной в целях </w:t>
      </w:r>
      <w:r>
        <w:rPr>
          <w:rFonts w:ascii="Times New Roman" w:hAnsi="Times New Roman" w:cs="Times New Roman"/>
          <w:sz w:val="27"/>
          <w:szCs w:val="27"/>
        </w:rPr>
        <w:t xml:space="preserve">с целью информирования о начале регистрации на онлайн-мероприятия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и распространяется на следующую информацию:  контактная информация</w:t>
      </w:r>
      <w:r>
        <w:rPr>
          <w:rFonts w:ascii="Times New Roman" w:hAnsi="Times New Roman" w:cs="Times New Roman"/>
          <w:sz w:val="27"/>
          <w:szCs w:val="27"/>
        </w:rPr>
        <w:t xml:space="preserve"> (</w:t>
      </w:r>
      <w:r>
        <w:rPr>
          <w:rFonts w:ascii="Times New Roman" w:hAnsi="Times New Roman" w:cs="Times New Roman"/>
          <w:sz w:val="27"/>
          <w:szCs w:val="27"/>
          <w:lang w:val="en-US"/>
        </w:rPr>
        <w:t xml:space="preserve">e-mail)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/>
    </w:p>
    <w:p>
      <w:pPr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Настоящее согласие предоставляется на осуществление любых действий в отношении</w:t>
      </w:r>
      <w:r>
        <w:rPr>
          <w:rFonts w:ascii="Times New Roman" w:hAnsi="Times New Roman" w:cs="Times New Roman"/>
          <w:sz w:val="27"/>
          <w:szCs w:val="27"/>
        </w:rPr>
        <w:t xml:space="preserve">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уничтожение.</w:t>
      </w:r>
      <w:r/>
    </w:p>
    <w:p>
      <w:pPr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Срок обработки персональных данных: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пять лет или </w:t>
      </w:r>
      <w:r>
        <w:rPr>
          <w:rFonts w:ascii="Times New Roman" w:hAnsi="Times New Roman" w:cs="Times New Roman"/>
          <w:sz w:val="27"/>
          <w:szCs w:val="27"/>
        </w:rPr>
        <w:t xml:space="preserve">до момента получения соответствующего письменного заявления об отзыве согласия на обработку персональных данных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/>
    </w:p>
    <w:p>
      <w:pPr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этом соглашаюсь я на автоматизированную обработку моих персональных данных.</w:t>
      </w:r>
      <w:r/>
    </w:p>
    <w:p>
      <w:pPr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Согласие действительно с даты заполнения настоящего заявления и до окончания обработки персональных данных. </w:t>
      </w:r>
      <w:r/>
    </w:p>
    <w:p>
      <w:pPr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случае неправомерного использования предоставленных мною персональных данных согласие отзывается моим письменным заявлением.</w:t>
      </w:r>
      <w:r/>
    </w:p>
    <w:p>
      <w:pPr>
        <w:ind w:firstLine="0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Настоящее согласие может быть отозвано в любой момент на основании заявления, поданного на имя </w:t>
      </w:r>
      <w:r>
        <w:rPr>
          <w:rFonts w:ascii="Times New Roman" w:hAnsi="Times New Roman" w:cs="Times New Roman"/>
          <w:sz w:val="27"/>
          <w:szCs w:val="27"/>
        </w:rPr>
        <w:t xml:space="preserve">Генерального директора</w:t>
      </w:r>
      <w:r>
        <w:rPr>
          <w:rFonts w:ascii="Times New Roman" w:hAnsi="Times New Roman" w:cs="Times New Roman"/>
          <w:sz w:val="27"/>
          <w:szCs w:val="27"/>
        </w:rPr>
        <w:t xml:space="preserve"> АО «Российский экспортный центр».</w:t>
      </w:r>
      <w:r/>
    </w:p>
    <w:sectPr>
      <w:headerReference w:type="first" r:id="rId8"/>
      <w:footerReference w:type="firs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ind w:firstLine="0"/>
      <w:jc w:val="center"/>
      <w:spacing w:before="0"/>
      <w:rPr>
        <w:rFonts w:ascii="Times New Roman" w:hAnsi="Times New Roman"/>
        <w:sz w:val="20"/>
        <w:szCs w:val="22"/>
      </w:rPr>
    </w:pPr>
    <w:r>
      <w:rPr>
        <w:rFonts w:ascii="Times New Roman" w:hAnsi="Times New Roman"/>
        <w:sz w:val="20"/>
        <w:szCs w:val="22"/>
      </w:rPr>
      <w:t xml:space="preserve">Страница </w:t>
    </w:r>
    <w:r>
      <w:rPr>
        <w:rFonts w:ascii="Times New Roman" w:hAnsi="Times New Roman"/>
        <w:b/>
        <w:bCs/>
        <w:sz w:val="20"/>
        <w:szCs w:val="22"/>
      </w:rPr>
      <w:fldChar w:fldCharType="begin"/>
    </w:r>
    <w:r>
      <w:rPr>
        <w:rFonts w:ascii="Times New Roman" w:hAnsi="Times New Roman"/>
        <w:b/>
        <w:bCs/>
        <w:sz w:val="20"/>
        <w:szCs w:val="22"/>
      </w:rPr>
      <w:instrText xml:space="preserve">PAGE</w:instrText>
    </w:r>
    <w:r>
      <w:rPr>
        <w:rFonts w:ascii="Times New Roman" w:hAnsi="Times New Roman"/>
        <w:b/>
        <w:bCs/>
        <w:sz w:val="20"/>
        <w:szCs w:val="22"/>
      </w:rPr>
      <w:fldChar w:fldCharType="separate"/>
    </w:r>
    <w:r>
      <w:rPr>
        <w:rFonts w:ascii="Times New Roman" w:hAnsi="Times New Roman"/>
        <w:b/>
        <w:bCs/>
        <w:sz w:val="20"/>
        <w:szCs w:val="22"/>
      </w:rPr>
      <w:t xml:space="preserve">1</w:t>
    </w:r>
    <w:r>
      <w:rPr>
        <w:rFonts w:ascii="Times New Roman" w:hAnsi="Times New Roman"/>
        <w:b/>
        <w:bCs/>
        <w:sz w:val="20"/>
        <w:szCs w:val="22"/>
      </w:rPr>
      <w:fldChar w:fldCharType="end"/>
    </w:r>
    <w:r>
      <w:rPr>
        <w:rFonts w:ascii="Times New Roman" w:hAnsi="Times New Roman"/>
        <w:sz w:val="20"/>
        <w:szCs w:val="22"/>
      </w:rPr>
      <w:t xml:space="preserve"> из </w:t>
    </w:r>
    <w:r>
      <w:rPr>
        <w:rFonts w:ascii="Times New Roman" w:hAnsi="Times New Roman"/>
        <w:b/>
        <w:bCs/>
        <w:sz w:val="20"/>
        <w:szCs w:val="22"/>
      </w:rPr>
      <w:fldChar w:fldCharType="begin"/>
    </w:r>
    <w:r>
      <w:rPr>
        <w:rFonts w:ascii="Times New Roman" w:hAnsi="Times New Roman"/>
        <w:b/>
        <w:bCs/>
        <w:sz w:val="20"/>
        <w:szCs w:val="22"/>
      </w:rPr>
      <w:instrText xml:space="preserve">NUMPAGES</w:instrText>
    </w:r>
    <w:r>
      <w:rPr>
        <w:rFonts w:ascii="Times New Roman" w:hAnsi="Times New Roman"/>
        <w:b/>
        <w:bCs/>
        <w:sz w:val="20"/>
        <w:szCs w:val="22"/>
      </w:rPr>
      <w:fldChar w:fldCharType="separate"/>
    </w:r>
    <w:r>
      <w:rPr>
        <w:rFonts w:ascii="Times New Roman" w:hAnsi="Times New Roman"/>
        <w:b/>
        <w:bCs/>
        <w:sz w:val="20"/>
        <w:szCs w:val="22"/>
      </w:rPr>
      <w:t xml:space="preserve">3</w:t>
    </w:r>
    <w:r>
      <w:rPr>
        <w:rFonts w:ascii="Times New Roman" w:hAnsi="Times New Roman"/>
        <w:b/>
        <w:bCs/>
        <w:sz w:val="20"/>
        <w:szCs w:val="22"/>
      </w:rPr>
      <w:fldChar w:fldCharType="end"/>
    </w:r>
    <w:r/>
  </w:p>
  <w:p>
    <w:pPr>
      <w:pStyle w:val="675"/>
      <w:ind w:firstLine="0"/>
      <w:spacing w:before="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Theme="minorHAnsi" w:hint="default"/>
        <w:sz w:val="28"/>
        <w:szCs w:val="28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9"/>
    <w:next w:val="669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70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9"/>
    <w:next w:val="669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70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9"/>
    <w:next w:val="669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70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7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7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7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7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7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7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69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69"/>
    <w:next w:val="669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70"/>
    <w:link w:val="32"/>
    <w:uiPriority w:val="10"/>
    <w:rPr>
      <w:sz w:val="48"/>
      <w:szCs w:val="48"/>
    </w:rPr>
  </w:style>
  <w:style w:type="paragraph" w:styleId="34">
    <w:name w:val="Subtitle"/>
    <w:basedOn w:val="669"/>
    <w:next w:val="669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70"/>
    <w:link w:val="34"/>
    <w:uiPriority w:val="11"/>
    <w:rPr>
      <w:sz w:val="24"/>
      <w:szCs w:val="24"/>
    </w:rPr>
  </w:style>
  <w:style w:type="paragraph" w:styleId="36">
    <w:name w:val="Quote"/>
    <w:basedOn w:val="669"/>
    <w:next w:val="669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9"/>
    <w:next w:val="669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70"/>
    <w:link w:val="673"/>
    <w:uiPriority w:val="99"/>
  </w:style>
  <w:style w:type="character" w:styleId="43">
    <w:name w:val="Footer Char"/>
    <w:basedOn w:val="670"/>
    <w:link w:val="675"/>
    <w:uiPriority w:val="99"/>
  </w:style>
  <w:style w:type="paragraph" w:styleId="44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75"/>
    <w:uiPriority w:val="99"/>
  </w:style>
  <w:style w:type="table" w:styleId="46">
    <w:name w:val="Table Grid"/>
    <w:basedOn w:val="6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69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70"/>
    <w:uiPriority w:val="99"/>
    <w:unhideWhenUsed/>
    <w:rPr>
      <w:vertAlign w:val="superscript"/>
    </w:rPr>
  </w:style>
  <w:style w:type="paragraph" w:styleId="176">
    <w:name w:val="endnote text"/>
    <w:basedOn w:val="669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0"/>
    <w:uiPriority w:val="99"/>
    <w:semiHidden/>
    <w:unhideWhenUsed/>
    <w:rPr>
      <w:vertAlign w:val="superscript"/>
    </w:rPr>
  </w:style>
  <w:style w:type="paragraph" w:styleId="179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uiPriority w:val="17"/>
    <w:qFormat/>
    <w:pPr>
      <w:ind w:firstLine="709"/>
      <w:jc w:val="both"/>
      <w:spacing w:before="120" w:after="0" w:line="240" w:lineRule="auto"/>
      <w:widowControl w:val="off"/>
    </w:pPr>
    <w:rPr>
      <w:rFonts w:ascii="Arial" w:hAnsi="Arial" w:cs="Arial" w:eastAsia="Times New Roman"/>
      <w:sz w:val="24"/>
      <w:szCs w:val="24"/>
      <w:lang w:eastAsia="ru-RU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paragraph" w:styleId="673">
    <w:name w:val="Header"/>
    <w:basedOn w:val="675"/>
    <w:link w:val="674"/>
    <w:uiPriority w:val="99"/>
    <w:unhideWhenUsed/>
    <w:qFormat/>
    <w:pPr>
      <w:ind w:firstLine="0"/>
      <w:jc w:val="center"/>
      <w:spacing w:before="40" w:after="40"/>
    </w:pPr>
    <w:rPr>
      <w:sz w:val="16"/>
      <w:szCs w:val="20"/>
    </w:rPr>
  </w:style>
  <w:style w:type="character" w:styleId="674" w:customStyle="1">
    <w:name w:val="Верхний колонтитул Знак"/>
    <w:basedOn w:val="670"/>
    <w:link w:val="673"/>
    <w:uiPriority w:val="99"/>
    <w:rPr>
      <w:rFonts w:ascii="Arial" w:hAnsi="Arial" w:eastAsia="Times New Roman"/>
      <w:sz w:val="16"/>
      <w:szCs w:val="20"/>
    </w:rPr>
  </w:style>
  <w:style w:type="paragraph" w:styleId="675">
    <w:name w:val="Footer"/>
    <w:basedOn w:val="669"/>
    <w:link w:val="676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676" w:customStyle="1">
    <w:name w:val="Нижний колонтитул Знак"/>
    <w:basedOn w:val="670"/>
    <w:link w:val="675"/>
    <w:uiPriority w:val="99"/>
    <w:rPr>
      <w:rFonts w:ascii="Arial" w:hAnsi="Arial" w:eastAsia="Times New Roman"/>
      <w:sz w:val="24"/>
      <w:szCs w:val="24"/>
    </w:rPr>
  </w:style>
  <w:style w:type="character" w:styleId="677">
    <w:name w:val="annotation reference"/>
    <w:basedOn w:val="670"/>
    <w:uiPriority w:val="99"/>
    <w:semiHidden/>
    <w:unhideWhenUsed/>
    <w:rPr>
      <w:sz w:val="16"/>
      <w:szCs w:val="16"/>
    </w:rPr>
  </w:style>
  <w:style w:type="paragraph" w:styleId="678">
    <w:name w:val="annotation text"/>
    <w:basedOn w:val="669"/>
    <w:link w:val="679"/>
    <w:uiPriority w:val="99"/>
    <w:semiHidden/>
    <w:unhideWhenUsed/>
    <w:rPr>
      <w:sz w:val="20"/>
      <w:szCs w:val="20"/>
    </w:rPr>
  </w:style>
  <w:style w:type="character" w:styleId="679" w:customStyle="1">
    <w:name w:val="Текст примечания Знак"/>
    <w:basedOn w:val="670"/>
    <w:link w:val="678"/>
    <w:uiPriority w:val="99"/>
    <w:semiHidden/>
    <w:rPr>
      <w:rFonts w:ascii="Arial" w:hAnsi="Arial" w:cs="Arial" w:eastAsia="Times New Roman"/>
      <w:sz w:val="20"/>
      <w:szCs w:val="20"/>
      <w:lang w:eastAsia="ru-RU"/>
    </w:rPr>
  </w:style>
  <w:style w:type="paragraph" w:styleId="680">
    <w:name w:val="annotation subject"/>
    <w:basedOn w:val="678"/>
    <w:next w:val="678"/>
    <w:link w:val="681"/>
    <w:uiPriority w:val="99"/>
    <w:semiHidden/>
    <w:unhideWhenUsed/>
    <w:rPr>
      <w:b/>
      <w:bCs/>
    </w:rPr>
  </w:style>
  <w:style w:type="character" w:styleId="681" w:customStyle="1">
    <w:name w:val="Тема примечания Знак"/>
    <w:basedOn w:val="679"/>
    <w:link w:val="680"/>
    <w:uiPriority w:val="99"/>
    <w:semiHidden/>
    <w:rPr>
      <w:rFonts w:ascii="Arial" w:hAnsi="Arial" w:cs="Arial" w:eastAsia="Times New Roman"/>
      <w:b/>
      <w:bCs/>
      <w:sz w:val="20"/>
      <w:szCs w:val="20"/>
      <w:lang w:eastAsia="ru-RU"/>
    </w:rPr>
  </w:style>
  <w:style w:type="paragraph" w:styleId="682">
    <w:name w:val="Balloon Text"/>
    <w:basedOn w:val="669"/>
    <w:link w:val="683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styleId="683" w:customStyle="1">
    <w:name w:val="Текст выноски Знак"/>
    <w:basedOn w:val="670"/>
    <w:link w:val="682"/>
    <w:uiPriority w:val="99"/>
    <w:semiHidden/>
    <w:rPr>
      <w:rFonts w:ascii="Segoe UI" w:hAnsi="Segoe UI" w:cs="Segoe UI" w:eastAsia="Times New Roman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Федюкин Олег Игоревич</dc:creator>
  <cp:keywords/>
  <dc:description/>
  <cp:lastModifiedBy>Мирас Галлямов</cp:lastModifiedBy>
  <cp:revision>3</cp:revision>
  <dcterms:created xsi:type="dcterms:W3CDTF">2022-06-05T19:54:00Z</dcterms:created>
  <dcterms:modified xsi:type="dcterms:W3CDTF">2022-06-09T17:18:26Z</dcterms:modified>
</cp:coreProperties>
</file>